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FD75" w14:textId="0E875793" w:rsidR="00075256" w:rsidRPr="00E94DCB" w:rsidRDefault="00412D3A" w:rsidP="00690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Studieplan</w:t>
      </w:r>
    </w:p>
    <w:p w14:paraId="7ED92700" w14:textId="77777777" w:rsidR="00920032" w:rsidRPr="00E94DCB" w:rsidRDefault="00920032" w:rsidP="00690A7B">
      <w:pPr>
        <w:rPr>
          <w:rFonts w:ascii="Arial" w:hAnsi="Arial" w:cs="Arial"/>
        </w:rPr>
      </w:pPr>
    </w:p>
    <w:p w14:paraId="6BBA1F5C" w14:textId="77777777" w:rsidR="00920032" w:rsidRPr="00E94DCB" w:rsidRDefault="00920032" w:rsidP="00690A7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t xml:space="preserve">Stamoplysninger til brug ved prøver til gymnasiale uddannelser </w:t>
      </w:r>
    </w:p>
    <w:p w14:paraId="5E521012" w14:textId="77777777" w:rsidR="00920032" w:rsidRPr="00E94DCB" w:rsidRDefault="00920032" w:rsidP="00690A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747"/>
      </w:tblGrid>
      <w:tr w:rsidR="008B75EF" w:rsidRPr="00E94DCB" w14:paraId="35814DF2" w14:textId="77777777" w:rsidTr="0065779C">
        <w:tc>
          <w:tcPr>
            <w:tcW w:w="1908" w:type="dxa"/>
          </w:tcPr>
          <w:p w14:paraId="0D3F61ED" w14:textId="77777777" w:rsidR="0094366B" w:rsidRPr="00E94DCB" w:rsidRDefault="0094366B" w:rsidP="00690A7B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7920" w:type="dxa"/>
          </w:tcPr>
          <w:p w14:paraId="539C7D57" w14:textId="5CC1915C" w:rsidR="0094366B" w:rsidRPr="00E94DCB" w:rsidRDefault="00903B21" w:rsidP="00412D3A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</w:t>
            </w:r>
            <w:r w:rsidR="00412D3A">
              <w:rPr>
                <w:rFonts w:ascii="Arial" w:hAnsi="Arial" w:cs="Arial"/>
              </w:rPr>
              <w:t>koleåret</w:t>
            </w:r>
            <w:r w:rsidRPr="00E94DCB">
              <w:rPr>
                <w:rFonts w:ascii="Arial" w:hAnsi="Arial" w:cs="Arial"/>
              </w:rPr>
              <w:t xml:space="preserve"> 20</w:t>
            </w:r>
            <w:r w:rsidR="00D079FA">
              <w:rPr>
                <w:rFonts w:ascii="Arial" w:hAnsi="Arial" w:cs="Arial"/>
              </w:rPr>
              <w:t>2</w:t>
            </w:r>
            <w:r w:rsidR="00DF52C3">
              <w:rPr>
                <w:rFonts w:ascii="Arial" w:hAnsi="Arial" w:cs="Arial"/>
              </w:rPr>
              <w:t>1</w:t>
            </w:r>
            <w:r w:rsidR="00412D3A">
              <w:rPr>
                <w:rFonts w:ascii="Arial" w:hAnsi="Arial" w:cs="Arial"/>
              </w:rPr>
              <w:t>-2022</w:t>
            </w:r>
          </w:p>
        </w:tc>
      </w:tr>
      <w:tr w:rsidR="008B75EF" w:rsidRPr="00E94DCB" w14:paraId="01590DE3" w14:textId="77777777" w:rsidTr="0065779C">
        <w:tc>
          <w:tcPr>
            <w:tcW w:w="1908" w:type="dxa"/>
          </w:tcPr>
          <w:p w14:paraId="3C980080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920" w:type="dxa"/>
          </w:tcPr>
          <w:p w14:paraId="2E580232" w14:textId="1829657F" w:rsidR="0094366B" w:rsidRPr="00E94DCB" w:rsidRDefault="00903B21" w:rsidP="00BE4230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EUC Nordvest/Thisted </w:t>
            </w:r>
            <w:r w:rsidR="00BE4230">
              <w:rPr>
                <w:rFonts w:ascii="Arial" w:hAnsi="Arial" w:cs="Arial"/>
              </w:rPr>
              <w:t>H</w:t>
            </w:r>
            <w:r w:rsidRPr="00E94DCB">
              <w:rPr>
                <w:rFonts w:ascii="Arial" w:hAnsi="Arial" w:cs="Arial"/>
              </w:rPr>
              <w:t>andelsgymnasium</w:t>
            </w:r>
          </w:p>
        </w:tc>
      </w:tr>
      <w:tr w:rsidR="008B75EF" w:rsidRPr="00E94DCB" w14:paraId="20692DEF" w14:textId="77777777" w:rsidTr="0065779C">
        <w:tc>
          <w:tcPr>
            <w:tcW w:w="1908" w:type="dxa"/>
          </w:tcPr>
          <w:p w14:paraId="50766926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Uddannelse</w:t>
            </w:r>
          </w:p>
        </w:tc>
        <w:tc>
          <w:tcPr>
            <w:tcW w:w="7920" w:type="dxa"/>
          </w:tcPr>
          <w:p w14:paraId="69ACACAC" w14:textId="77777777" w:rsidR="0094366B" w:rsidRPr="00E94DCB" w:rsidRDefault="00903B21" w:rsidP="0065779C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HHX</w:t>
            </w:r>
          </w:p>
        </w:tc>
      </w:tr>
      <w:tr w:rsidR="008B75EF" w:rsidRPr="00E94DCB" w14:paraId="59D240DF" w14:textId="77777777" w:rsidTr="0065779C">
        <w:tc>
          <w:tcPr>
            <w:tcW w:w="1908" w:type="dxa"/>
          </w:tcPr>
          <w:p w14:paraId="7E13EF6E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Fag og niveau</w:t>
            </w:r>
          </w:p>
        </w:tc>
        <w:tc>
          <w:tcPr>
            <w:tcW w:w="7920" w:type="dxa"/>
          </w:tcPr>
          <w:p w14:paraId="5DD54559" w14:textId="79BC9737" w:rsidR="0094366B" w:rsidRPr="00E94DCB" w:rsidRDefault="00450CCA" w:rsidP="0063686F">
            <w:pPr>
              <w:spacing w:before="120" w:after="120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Afsætning </w:t>
            </w:r>
            <w:r w:rsidR="0063686F">
              <w:rPr>
                <w:rFonts w:ascii="Arial" w:hAnsi="Arial" w:cs="Arial"/>
              </w:rPr>
              <w:t>A</w:t>
            </w:r>
          </w:p>
        </w:tc>
      </w:tr>
      <w:tr w:rsidR="008B75EF" w:rsidRPr="00E94DCB" w14:paraId="1445A0BA" w14:textId="77777777" w:rsidTr="0065779C">
        <w:tc>
          <w:tcPr>
            <w:tcW w:w="1908" w:type="dxa"/>
          </w:tcPr>
          <w:p w14:paraId="720F872C" w14:textId="77777777" w:rsidR="0094366B" w:rsidRPr="00E94DCB" w:rsidRDefault="00235BD9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Lærer</w:t>
            </w:r>
            <w:r w:rsidR="0094366B" w:rsidRPr="00E94DCB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7920" w:type="dxa"/>
          </w:tcPr>
          <w:p w14:paraId="58C18CDB" w14:textId="661EAD7D" w:rsidR="0094366B" w:rsidRPr="00E94DCB" w:rsidRDefault="00BE4230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 Pallesen</w:t>
            </w:r>
          </w:p>
        </w:tc>
      </w:tr>
      <w:tr w:rsidR="008B75EF" w:rsidRPr="00E94DCB" w14:paraId="49247521" w14:textId="77777777" w:rsidTr="0065779C">
        <w:tc>
          <w:tcPr>
            <w:tcW w:w="1908" w:type="dxa"/>
          </w:tcPr>
          <w:p w14:paraId="4E33BA04" w14:textId="77777777" w:rsidR="0094366B" w:rsidRPr="00E94DCB" w:rsidRDefault="0094366B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7920" w:type="dxa"/>
          </w:tcPr>
          <w:p w14:paraId="3173F901" w14:textId="745C944A" w:rsidR="0094366B" w:rsidRPr="00E94DCB" w:rsidRDefault="00412D3A" w:rsidP="00412D3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4230">
              <w:rPr>
                <w:rFonts w:ascii="Arial" w:hAnsi="Arial" w:cs="Arial"/>
              </w:rPr>
              <w:t>gt</w:t>
            </w:r>
            <w:r>
              <w:rPr>
                <w:rFonts w:ascii="Arial" w:hAnsi="Arial" w:cs="Arial"/>
              </w:rPr>
              <w:t>3</w:t>
            </w:r>
            <w:r w:rsidR="0063686F">
              <w:rPr>
                <w:rFonts w:ascii="Arial" w:hAnsi="Arial" w:cs="Arial"/>
              </w:rPr>
              <w:t>4</w:t>
            </w:r>
            <w:r w:rsidR="00DF52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143734">
              <w:rPr>
                <w:rFonts w:ascii="Arial" w:hAnsi="Arial" w:cs="Arial"/>
              </w:rPr>
              <w:t xml:space="preserve"> </w:t>
            </w:r>
          </w:p>
        </w:tc>
      </w:tr>
    </w:tbl>
    <w:p w14:paraId="16AE3DB2" w14:textId="77777777" w:rsidR="00075256" w:rsidRPr="00E94DCB" w:rsidRDefault="00075256">
      <w:pPr>
        <w:rPr>
          <w:rFonts w:ascii="Arial" w:hAnsi="Arial" w:cs="Arial"/>
        </w:rPr>
      </w:pPr>
    </w:p>
    <w:p w14:paraId="35818CD0" w14:textId="2A88E367" w:rsidR="00075256" w:rsidRPr="00E94DCB" w:rsidRDefault="00075256">
      <w:pPr>
        <w:rPr>
          <w:rFonts w:ascii="Arial" w:hAnsi="Arial" w:cs="Arial"/>
          <w:b/>
        </w:rPr>
      </w:pPr>
      <w:bookmarkStart w:id="0" w:name="Retur"/>
      <w:r w:rsidRPr="00E94DCB">
        <w:rPr>
          <w:rFonts w:ascii="Arial" w:hAnsi="Arial" w:cs="Arial"/>
          <w:b/>
        </w:rPr>
        <w:t xml:space="preserve">Oversigt over </w:t>
      </w:r>
      <w:r w:rsidR="00412D3A">
        <w:rPr>
          <w:rFonts w:ascii="Arial" w:hAnsi="Arial" w:cs="Arial"/>
          <w:b/>
        </w:rPr>
        <w:t>planlagte</w:t>
      </w:r>
      <w:r w:rsidRPr="00E94DCB">
        <w:rPr>
          <w:rFonts w:ascii="Arial" w:hAnsi="Arial" w:cs="Arial"/>
          <w:b/>
        </w:rPr>
        <w:t xml:space="preserve"> undervisningsforløb</w:t>
      </w:r>
      <w:bookmarkEnd w:id="0"/>
    </w:p>
    <w:p w14:paraId="4603D56A" w14:textId="77777777" w:rsidR="00075256" w:rsidRPr="00E94DCB" w:rsidRDefault="000752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E94DCB" w14:paraId="488BFA2B" w14:textId="77777777" w:rsidTr="00244130">
        <w:tc>
          <w:tcPr>
            <w:tcW w:w="1129" w:type="dxa"/>
          </w:tcPr>
          <w:p w14:paraId="1C1F12C9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499" w:type="dxa"/>
          </w:tcPr>
          <w:p w14:paraId="6F20633C" w14:textId="1C0D6A8B" w:rsidR="00075256" w:rsidRPr="00E94DCB" w:rsidRDefault="004F3F60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Internationalisering</w:t>
            </w:r>
          </w:p>
        </w:tc>
      </w:tr>
      <w:tr w:rsidR="00075256" w:rsidRPr="00E94DCB" w14:paraId="6AE2A297" w14:textId="77777777" w:rsidTr="00244130">
        <w:tc>
          <w:tcPr>
            <w:tcW w:w="1129" w:type="dxa"/>
          </w:tcPr>
          <w:p w14:paraId="3D0929C0" w14:textId="77777777" w:rsidR="00075256" w:rsidRPr="00E94DCB" w:rsidRDefault="004B4443" w:rsidP="0065779C">
            <w:pPr>
              <w:spacing w:before="120" w:after="120"/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Titel</w:t>
            </w:r>
            <w:r w:rsidR="005E0E26" w:rsidRPr="00E94DC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499" w:type="dxa"/>
          </w:tcPr>
          <w:p w14:paraId="23937455" w14:textId="380555C3" w:rsidR="00075256" w:rsidRPr="00E94DCB" w:rsidRDefault="004F3F60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Strategisk analyse</w:t>
            </w:r>
          </w:p>
        </w:tc>
      </w:tr>
      <w:tr w:rsidR="00075256" w:rsidRPr="00E94DCB" w14:paraId="6E25BFE7" w14:textId="77777777" w:rsidTr="00244130">
        <w:tc>
          <w:tcPr>
            <w:tcW w:w="1129" w:type="dxa"/>
          </w:tcPr>
          <w:p w14:paraId="13846029" w14:textId="32EF33EE" w:rsidR="00075256" w:rsidRPr="00E94DCB" w:rsidRDefault="00BE4230" w:rsidP="0065779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3</w:t>
            </w:r>
          </w:p>
        </w:tc>
        <w:tc>
          <w:tcPr>
            <w:tcW w:w="8499" w:type="dxa"/>
          </w:tcPr>
          <w:p w14:paraId="5869CE8C" w14:textId="1C8C58F0" w:rsidR="00075256" w:rsidRPr="00E94DCB" w:rsidRDefault="004F3F60" w:rsidP="00A441D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Marketingmix, internationalt</w:t>
            </w:r>
          </w:p>
        </w:tc>
      </w:tr>
      <w:tr w:rsidR="00075256" w:rsidRPr="00E94DCB" w14:paraId="252DF25A" w14:textId="77777777" w:rsidTr="00244130">
        <w:tc>
          <w:tcPr>
            <w:tcW w:w="1129" w:type="dxa"/>
          </w:tcPr>
          <w:p w14:paraId="393FE21A" w14:textId="0F43BD7B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2D1C98C" w14:textId="2FCB197E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71C266F4" w14:textId="77777777" w:rsidTr="00244130">
        <w:tc>
          <w:tcPr>
            <w:tcW w:w="1129" w:type="dxa"/>
          </w:tcPr>
          <w:p w14:paraId="6EB72F26" w14:textId="34C8E0BD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0498B773" w14:textId="1D9DCB38" w:rsidR="00075256" w:rsidRPr="00E94DCB" w:rsidRDefault="00075256" w:rsidP="00F936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00770DB2" w14:textId="77777777" w:rsidTr="00244130">
        <w:tc>
          <w:tcPr>
            <w:tcW w:w="1129" w:type="dxa"/>
          </w:tcPr>
          <w:p w14:paraId="49F496FA" w14:textId="19629053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750C3DF" w14:textId="3BB2D5BD" w:rsidR="00075256" w:rsidRPr="00E94DCB" w:rsidRDefault="00791049" w:rsidP="006577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Afsætning A er også en del af SO7</w:t>
            </w:r>
          </w:p>
        </w:tc>
      </w:tr>
      <w:tr w:rsidR="00075256" w:rsidRPr="00E94DCB" w14:paraId="2399EC13" w14:textId="77777777" w:rsidTr="00244130">
        <w:tc>
          <w:tcPr>
            <w:tcW w:w="1129" w:type="dxa"/>
          </w:tcPr>
          <w:p w14:paraId="7255044F" w14:textId="75477593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42932FB4" w14:textId="4C167904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2E63E3BC" w14:textId="77777777" w:rsidTr="00244130">
        <w:tc>
          <w:tcPr>
            <w:tcW w:w="1129" w:type="dxa"/>
          </w:tcPr>
          <w:p w14:paraId="49B92F34" w14:textId="517675CC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6054C058" w14:textId="152D6812" w:rsidR="00075256" w:rsidRPr="00A441DC" w:rsidRDefault="00075256" w:rsidP="0065779C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</w:tc>
      </w:tr>
      <w:tr w:rsidR="00075256" w:rsidRPr="00E94DCB" w14:paraId="328B4ACD" w14:textId="77777777" w:rsidTr="00244130">
        <w:tc>
          <w:tcPr>
            <w:tcW w:w="1129" w:type="dxa"/>
          </w:tcPr>
          <w:p w14:paraId="49246F20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15C7F193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5256" w:rsidRPr="00E94DCB" w14:paraId="6E20A2E6" w14:textId="77777777" w:rsidTr="00244130">
        <w:tc>
          <w:tcPr>
            <w:tcW w:w="1129" w:type="dxa"/>
          </w:tcPr>
          <w:p w14:paraId="24C16F5E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2BDA3B45" w14:textId="77777777" w:rsidR="00075256" w:rsidRPr="00E94DCB" w:rsidRDefault="00075256" w:rsidP="006577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17D6C" w:rsidRPr="00E94DCB" w14:paraId="29E7E30F" w14:textId="77777777" w:rsidTr="00244130">
        <w:tc>
          <w:tcPr>
            <w:tcW w:w="1129" w:type="dxa"/>
          </w:tcPr>
          <w:p w14:paraId="751653C7" w14:textId="77777777" w:rsidR="00F17D6C" w:rsidRPr="00E94DCB" w:rsidRDefault="00F17D6C" w:rsidP="00F17D6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499" w:type="dxa"/>
          </w:tcPr>
          <w:p w14:paraId="7498EDCE" w14:textId="6AD182A3" w:rsidR="00F17D6C" w:rsidRPr="00E94DCB" w:rsidRDefault="00F17D6C" w:rsidP="00FE789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FE8D97" w14:textId="77777777" w:rsidR="00235BD9" w:rsidRPr="00E94DCB" w:rsidRDefault="00235BD9">
      <w:pPr>
        <w:rPr>
          <w:rFonts w:ascii="Arial" w:hAnsi="Arial" w:cs="Arial"/>
        </w:rPr>
      </w:pPr>
    </w:p>
    <w:p w14:paraId="238ABD36" w14:textId="77777777" w:rsidR="00235BD9" w:rsidRPr="00E94DCB" w:rsidRDefault="00235BD9">
      <w:pPr>
        <w:rPr>
          <w:rFonts w:ascii="Arial" w:hAnsi="Arial" w:cs="Arial"/>
        </w:rPr>
      </w:pPr>
      <w:r w:rsidRPr="00E94DCB">
        <w:rPr>
          <w:rFonts w:ascii="Arial" w:hAnsi="Arial" w:cs="Arial"/>
        </w:rPr>
        <w:br w:type="page"/>
      </w:r>
    </w:p>
    <w:p w14:paraId="747D69FC" w14:textId="77777777" w:rsidR="006B6BEC" w:rsidRPr="00E94DCB" w:rsidRDefault="006B6BEC" w:rsidP="006B6BEC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0A57F052" w14:textId="77777777" w:rsidR="006B6BEC" w:rsidRDefault="006B6BEC" w:rsidP="006B6BEC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6B6BEC" w:rsidRPr="00E94DCB" w14:paraId="0283D44F" w14:textId="77777777" w:rsidTr="00234D53">
        <w:tc>
          <w:tcPr>
            <w:tcW w:w="2122" w:type="dxa"/>
          </w:tcPr>
          <w:p w14:paraId="6AAB325C" w14:textId="7BA86A16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1</w:t>
            </w:r>
          </w:p>
          <w:p w14:paraId="44B7D295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5B166BD4" w14:textId="77777777" w:rsidR="006B6BEC" w:rsidRPr="00E94DCB" w:rsidRDefault="006B6BEC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Internationalisering </w:t>
            </w:r>
          </w:p>
          <w:p w14:paraId="06338BB8" w14:textId="77777777" w:rsidR="006B6BEC" w:rsidRPr="00E94DCB" w:rsidRDefault="006B6BEC" w:rsidP="00234D5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B6BEC" w:rsidRPr="00E94DCB" w14:paraId="6C9F18AF" w14:textId="77777777" w:rsidTr="00234D53">
        <w:tc>
          <w:tcPr>
            <w:tcW w:w="2122" w:type="dxa"/>
          </w:tcPr>
          <w:p w14:paraId="16749299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1128BE65" w14:textId="77777777" w:rsidR="006B6BEC" w:rsidRDefault="006B6BEC" w:rsidP="00234D53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</w:t>
            </w:r>
            <w:r>
              <w:rPr>
                <w:rFonts w:ascii="Arial" w:hAnsi="Arial" w:cs="Arial"/>
              </w:rPr>
              <w:t>itel</w:t>
            </w:r>
            <w:r w:rsidRPr="00E94D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</w:p>
          <w:p w14:paraId="631CE5C2" w14:textId="77777777" w:rsidR="006B6BEC" w:rsidRDefault="006B6BEC" w:rsidP="00234D53">
            <w:pPr>
              <w:rPr>
                <w:rFonts w:ascii="Arial" w:hAnsi="Arial" w:cs="Arial"/>
              </w:rPr>
            </w:pPr>
          </w:p>
          <w:p w14:paraId="66A71EBD" w14:textId="6445D005" w:rsidR="006B6BEC" w:rsidRPr="009C1457" w:rsidRDefault="006B6BEC" w:rsidP="006B6BEC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irksomhedens eksportmotiver</w:t>
            </w:r>
          </w:p>
          <w:p w14:paraId="34531BA4" w14:textId="77777777" w:rsidR="006B6BEC" w:rsidRPr="009C1457" w:rsidRDefault="006B6BEC" w:rsidP="006B6BEC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virksomhedens eksportberedskab</w:t>
            </w:r>
          </w:p>
          <w:p w14:paraId="73583A64" w14:textId="77777777" w:rsidR="006B6BEC" w:rsidRPr="009C1457" w:rsidRDefault="006B6BEC" w:rsidP="006B6BEC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internationaliseringsmodeller</w:t>
            </w:r>
          </w:p>
          <w:p w14:paraId="1AC50A0A" w14:textId="77777777" w:rsidR="006B6BEC" w:rsidRDefault="006B6BEC" w:rsidP="006B6BEC">
            <w:pPr>
              <w:pStyle w:val="Listeafsnit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Uppsala-modellen</w:t>
            </w:r>
          </w:p>
          <w:p w14:paraId="141ED0EA" w14:textId="77777777" w:rsidR="006B6BEC" w:rsidRDefault="006B6BEC" w:rsidP="006B6BEC">
            <w:pPr>
              <w:pStyle w:val="Listeafsnit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born</w:t>
            </w:r>
            <w:proofErr w:type="spellEnd"/>
            <w:r>
              <w:rPr>
                <w:rFonts w:ascii="Arial" w:hAnsi="Arial" w:cs="Arial"/>
              </w:rPr>
              <w:t xml:space="preserve"> global-virksomheder – </w:t>
            </w:r>
            <w:proofErr w:type="spellStart"/>
            <w:r>
              <w:rPr>
                <w:rFonts w:ascii="Arial" w:hAnsi="Arial" w:cs="Arial"/>
              </w:rPr>
              <w:t>reborn</w:t>
            </w:r>
            <w:proofErr w:type="spellEnd"/>
            <w:r>
              <w:rPr>
                <w:rFonts w:ascii="Arial" w:hAnsi="Arial" w:cs="Arial"/>
              </w:rPr>
              <w:t xml:space="preserve"> global</w:t>
            </w:r>
          </w:p>
          <w:p w14:paraId="7D416C15" w14:textId="77777777" w:rsidR="006B6BEC" w:rsidRDefault="006B6BEC" w:rsidP="006B6BEC">
            <w:pPr>
              <w:pStyle w:val="Listeafsnit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netværksmodellen</w:t>
            </w:r>
          </w:p>
          <w:p w14:paraId="51DC61FB" w14:textId="77777777" w:rsidR="006B6BEC" w:rsidRDefault="006B6BEC" w:rsidP="006B6BEC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markedsudvælgelse</w:t>
            </w:r>
          </w:p>
          <w:p w14:paraId="0EA7B9DF" w14:textId="77777777" w:rsidR="006B6BEC" w:rsidRDefault="006B6BEC" w:rsidP="006B6BEC">
            <w:pPr>
              <w:pStyle w:val="Listeafsnit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tilfældighedsmetoden</w:t>
            </w:r>
          </w:p>
          <w:p w14:paraId="539251C3" w14:textId="77777777" w:rsidR="006B6BEC" w:rsidRDefault="006B6BEC" w:rsidP="006B6BEC">
            <w:pPr>
              <w:pStyle w:val="Listeafsnit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nærmarkedsmetoden</w:t>
            </w:r>
          </w:p>
          <w:p w14:paraId="2F57970F" w14:textId="77777777" w:rsidR="006B6BEC" w:rsidRDefault="006B6BEC" w:rsidP="006B6BEC">
            <w:pPr>
              <w:pStyle w:val="Listeafsnit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tragtmetoden</w:t>
            </w:r>
          </w:p>
          <w:p w14:paraId="4E4ADF88" w14:textId="77777777" w:rsidR="006B6BEC" w:rsidRPr="00F94964" w:rsidRDefault="006B6BEC" w:rsidP="006B6BEC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kulturelle forhold</w:t>
            </w:r>
          </w:p>
          <w:p w14:paraId="296E5061" w14:textId="77777777" w:rsidR="006B6BEC" w:rsidRDefault="006B6BEC" w:rsidP="006B6BEC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F486A">
              <w:rPr>
                <w:rFonts w:ascii="Arial" w:hAnsi="Arial" w:cs="Arial"/>
              </w:rPr>
              <w:t>information om internationale markeder</w:t>
            </w:r>
          </w:p>
          <w:p w14:paraId="080E6944" w14:textId="77777777" w:rsidR="006B6BEC" w:rsidRPr="00AF486A" w:rsidRDefault="006B6BEC" w:rsidP="00234D53">
            <w:pPr>
              <w:pStyle w:val="Listeafsnit"/>
              <w:rPr>
                <w:rFonts w:ascii="Arial" w:hAnsi="Arial" w:cs="Arial"/>
              </w:rPr>
            </w:pPr>
          </w:p>
          <w:p w14:paraId="2BE908E1" w14:textId="77777777" w:rsidR="006B6BEC" w:rsidRPr="00AC571A" w:rsidRDefault="006B6BEC" w:rsidP="00234D53">
            <w:pPr>
              <w:rPr>
                <w:rFonts w:ascii="Arial" w:hAnsi="Arial" w:cs="Arial"/>
              </w:rPr>
            </w:pPr>
            <w:hyperlink r:id="rId7" w:history="1">
              <w:r w:rsidRPr="00AC571A">
                <w:rPr>
                  <w:rStyle w:val="Hyperlink"/>
                  <w:rFonts w:ascii="Arial" w:hAnsi="Arial" w:cs="Arial"/>
                </w:rPr>
                <w:t>https://www.hofstede-insights.com/product/compare-countries/</w:t>
              </w:r>
            </w:hyperlink>
          </w:p>
          <w:p w14:paraId="26067BE7" w14:textId="77777777" w:rsidR="006B6BEC" w:rsidRPr="00F94964" w:rsidRDefault="006B6BEC" w:rsidP="0023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Euromonitor, Infomedia og andre databaser til brug for landeanalyse</w:t>
            </w:r>
          </w:p>
          <w:p w14:paraId="61CC106D" w14:textId="77777777" w:rsidR="006B6BEC" w:rsidRPr="0092728B" w:rsidRDefault="006B6BEC" w:rsidP="00234D53">
            <w:pPr>
              <w:rPr>
                <w:rFonts w:ascii="Arial" w:hAnsi="Arial" w:cs="Arial"/>
              </w:rPr>
            </w:pPr>
          </w:p>
        </w:tc>
      </w:tr>
      <w:tr w:rsidR="006B6BEC" w:rsidRPr="00E94DCB" w14:paraId="4DA02CFD" w14:textId="77777777" w:rsidTr="00234D53">
        <w:tc>
          <w:tcPr>
            <w:tcW w:w="2122" w:type="dxa"/>
          </w:tcPr>
          <w:p w14:paraId="2E82F1C7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70823109" w14:textId="77777777" w:rsidR="006B6BEC" w:rsidRPr="00E94DCB" w:rsidRDefault="006B6BEC" w:rsidP="00234D53">
            <w:pPr>
              <w:rPr>
                <w:rFonts w:ascii="Arial" w:hAnsi="Arial" w:cs="Arial"/>
              </w:rPr>
            </w:pPr>
          </w:p>
        </w:tc>
      </w:tr>
      <w:tr w:rsidR="006B6BEC" w:rsidRPr="00E94DCB" w14:paraId="39A0F96D" w14:textId="77777777" w:rsidTr="00234D53">
        <w:tc>
          <w:tcPr>
            <w:tcW w:w="2122" w:type="dxa"/>
          </w:tcPr>
          <w:p w14:paraId="14EAD688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1034D31C" w14:textId="77777777" w:rsidR="006B6BEC" w:rsidRDefault="006B6BEC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55939962" w14:textId="77777777" w:rsidR="006B6BEC" w:rsidRPr="00AC571A" w:rsidRDefault="006B6BEC" w:rsidP="006B6BEC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C571A">
              <w:rPr>
                <w:rFonts w:ascii="Arial" w:hAnsi="Arial" w:cs="Arial"/>
              </w:rPr>
              <w:t>vurdere virksomhedens placering i internationaliseringsprocessen og sætte denne i relation til virksomhedens eksportmotiver og –beredskab.</w:t>
            </w:r>
          </w:p>
          <w:p w14:paraId="1A7037FE" w14:textId="77777777" w:rsidR="006B6BEC" w:rsidRPr="00AC571A" w:rsidRDefault="006B6BEC" w:rsidP="006B6BEC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C571A">
              <w:rPr>
                <w:rFonts w:ascii="Arial" w:hAnsi="Arial" w:cs="Arial"/>
              </w:rPr>
              <w:t>analysere sammenhænge mellem internationaliseringsforløbet, miljøafstand og virksomhedens øvrige strategivalg.</w:t>
            </w:r>
          </w:p>
          <w:p w14:paraId="5E20DA9F" w14:textId="77777777" w:rsidR="006B6BEC" w:rsidRPr="00AC571A" w:rsidRDefault="006B6BEC" w:rsidP="006B6BEC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arbejde med </w:t>
            </w:r>
            <w:r w:rsidRPr="00AC571A">
              <w:rPr>
                <w:rFonts w:ascii="Arial" w:hAnsi="Arial" w:cs="Arial"/>
              </w:rPr>
              <w:t>forskellige metoder til markedsudvælgelse.</w:t>
            </w:r>
          </w:p>
          <w:p w14:paraId="2D6FED50" w14:textId="77777777" w:rsidR="006B6BEC" w:rsidRPr="00AC571A" w:rsidRDefault="006B6BEC" w:rsidP="006B6BEC">
            <w:pPr>
              <w:pStyle w:val="Listeafsni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C571A">
              <w:rPr>
                <w:rFonts w:ascii="Arial" w:hAnsi="Arial" w:cs="Arial"/>
              </w:rPr>
              <w:t>udarbejde analyser af markedsforhold, som danner grundlag for en systematisk informationsindsamling på relevante eksportmarkeder. I analyserne inddrages kulturelle forhold og kulturteori.</w:t>
            </w:r>
          </w:p>
          <w:p w14:paraId="39EFF0F4" w14:textId="77777777" w:rsidR="006B6BEC" w:rsidRDefault="006B6BEC" w:rsidP="00234D53">
            <w:pPr>
              <w:pStyle w:val="Default"/>
              <w:rPr>
                <w:rFonts w:ascii="Arial" w:hAnsi="Arial" w:cs="Arial"/>
              </w:rPr>
            </w:pPr>
          </w:p>
          <w:p w14:paraId="44FB80C7" w14:textId="77777777" w:rsidR="006B6BEC" w:rsidRDefault="006B6BEC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7F883EB6" w14:textId="77777777" w:rsidR="006B6BEC" w:rsidRDefault="006B6BEC" w:rsidP="006B6BEC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28DAC5F4" w14:textId="77777777" w:rsidR="006B6BEC" w:rsidRPr="00284658" w:rsidRDefault="006B6BEC" w:rsidP="006B6BEC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modelleringskompetencen</w:t>
            </w:r>
          </w:p>
          <w:p w14:paraId="6BE8E29A" w14:textId="77777777" w:rsidR="006B6BEC" w:rsidRDefault="006B6BEC" w:rsidP="006B6BEC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604A1A4A" w14:textId="77777777" w:rsidR="006B6BEC" w:rsidRDefault="006B6BEC" w:rsidP="006B6BEC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databehandlingskompetencen</w:t>
            </w:r>
          </w:p>
          <w:p w14:paraId="15DF7BE7" w14:textId="77777777" w:rsidR="006B6BEC" w:rsidRPr="00E94DCB" w:rsidRDefault="006B6BEC" w:rsidP="00234D53">
            <w:pPr>
              <w:pStyle w:val="Default"/>
              <w:ind w:left="360"/>
              <w:rPr>
                <w:rFonts w:ascii="Arial" w:hAnsi="Arial" w:cs="Arial"/>
                <w:bCs/>
                <w:iCs/>
              </w:rPr>
            </w:pPr>
          </w:p>
        </w:tc>
      </w:tr>
      <w:tr w:rsidR="006B6BEC" w:rsidRPr="00E94DCB" w14:paraId="1B2702B8" w14:textId="77777777" w:rsidTr="00234D53">
        <w:tc>
          <w:tcPr>
            <w:tcW w:w="2122" w:type="dxa"/>
          </w:tcPr>
          <w:p w14:paraId="6F8DA063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274EF558" w14:textId="77777777" w:rsidR="006B6BEC" w:rsidRPr="00724B91" w:rsidRDefault="006B6BEC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  <w:r>
              <w:rPr>
                <w:rFonts w:ascii="Arial" w:eastAsia="Calibri" w:hAnsi="Arial" w:cs="Arial"/>
              </w:rPr>
              <w:t xml:space="preserve"> med læreroplæg. Gruppearbejde med elevoplæg (landeanalyse). Opgaveløsning og klasse</w:t>
            </w:r>
            <w:r w:rsidRPr="00E94DCB">
              <w:rPr>
                <w:rFonts w:ascii="Arial" w:eastAsia="Calibri" w:hAnsi="Arial" w:cs="Arial"/>
              </w:rPr>
              <w:t>diskussion</w:t>
            </w:r>
            <w:r>
              <w:rPr>
                <w:rFonts w:ascii="Arial" w:eastAsia="Calibri" w:hAnsi="Arial" w:cs="Arial"/>
              </w:rPr>
              <w:t>.</w:t>
            </w:r>
            <w:r w:rsidRPr="00E94DCB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2A006D7" w14:textId="77777777" w:rsidR="006B6BEC" w:rsidRDefault="006B6BEC" w:rsidP="006B6BEC">
      <w:pPr>
        <w:spacing w:line="240" w:lineRule="auto"/>
        <w:rPr>
          <w:rFonts w:ascii="Arial" w:hAnsi="Arial" w:cs="Arial"/>
        </w:rPr>
      </w:pPr>
    </w:p>
    <w:p w14:paraId="5455322D" w14:textId="77777777" w:rsidR="006B6BEC" w:rsidRDefault="006B6BE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5F9EC3" w14:textId="4918B7EF" w:rsidR="001603EB" w:rsidRPr="00E94DCB" w:rsidRDefault="001603EB" w:rsidP="001603EB">
      <w:pPr>
        <w:rPr>
          <w:rFonts w:ascii="Arial" w:hAnsi="Arial" w:cs="Arial"/>
          <w:b/>
        </w:rPr>
      </w:pPr>
      <w:r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095A9A1A" w14:textId="77777777" w:rsidR="001603EB" w:rsidRPr="00E94DCB" w:rsidRDefault="001603EB" w:rsidP="001603E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603EB" w:rsidRPr="00E94DCB" w14:paraId="3B707041" w14:textId="77777777" w:rsidTr="00234D53">
        <w:tc>
          <w:tcPr>
            <w:tcW w:w="2122" w:type="dxa"/>
          </w:tcPr>
          <w:p w14:paraId="73D68333" w14:textId="76E8EED4" w:rsidR="001603EB" w:rsidRPr="00E94DCB" w:rsidRDefault="001603EB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 w:rsidR="00791049">
              <w:rPr>
                <w:rFonts w:ascii="Arial" w:hAnsi="Arial" w:cs="Arial"/>
                <w:b/>
              </w:rPr>
              <w:t>2</w:t>
            </w:r>
          </w:p>
          <w:p w14:paraId="07743EBB" w14:textId="77777777" w:rsidR="001603EB" w:rsidRPr="00E94DCB" w:rsidRDefault="001603EB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11974183" w14:textId="79E41EE6" w:rsidR="001603EB" w:rsidRPr="00E94DCB" w:rsidRDefault="001603EB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>trategisk analyse</w:t>
            </w:r>
          </w:p>
          <w:p w14:paraId="72B8ED31" w14:textId="77777777" w:rsidR="001603EB" w:rsidRPr="00E94DCB" w:rsidRDefault="001603EB" w:rsidP="00234D5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603EB" w:rsidRPr="00E94DCB" w14:paraId="469F71D2" w14:textId="77777777" w:rsidTr="00234D53">
        <w:tc>
          <w:tcPr>
            <w:tcW w:w="2122" w:type="dxa"/>
          </w:tcPr>
          <w:p w14:paraId="638F4667" w14:textId="77777777" w:rsidR="001603EB" w:rsidRPr="00E94DCB" w:rsidRDefault="001603EB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0A8CC0A0" w14:textId="492C06FD" w:rsidR="001603EB" w:rsidRDefault="001603EB" w:rsidP="00234D53">
            <w:pPr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>Systime, Marketing, kap</w:t>
            </w:r>
            <w:r>
              <w:rPr>
                <w:rFonts w:ascii="Arial" w:hAnsi="Arial" w:cs="Arial"/>
              </w:rPr>
              <w:t>itel 10</w:t>
            </w:r>
          </w:p>
          <w:p w14:paraId="6EE260FF" w14:textId="61B98CE8" w:rsidR="001603EB" w:rsidRPr="004F3F60" w:rsidRDefault="001603EB" w:rsidP="004F3F60">
            <w:pPr>
              <w:rPr>
                <w:rFonts w:ascii="Arial" w:hAnsi="Arial" w:cs="Arial"/>
              </w:rPr>
            </w:pPr>
          </w:p>
          <w:p w14:paraId="7DB00334" w14:textId="77777777" w:rsidR="001603EB" w:rsidRPr="004F3F60" w:rsidRDefault="001603EB" w:rsidP="004F3F60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F3F60">
              <w:rPr>
                <w:rFonts w:ascii="Arial" w:hAnsi="Arial" w:cs="Arial"/>
              </w:rPr>
              <w:t>Blue Ocean strategi</w:t>
            </w:r>
          </w:p>
          <w:p w14:paraId="674EB746" w14:textId="0FB11E35" w:rsidR="001603EB" w:rsidRPr="004F3F60" w:rsidRDefault="001603EB" w:rsidP="004F3F60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Vækststrategier</w:t>
            </w:r>
          </w:p>
          <w:p w14:paraId="51D9DA6F" w14:textId="77777777" w:rsidR="001603EB" w:rsidRDefault="001603EB" w:rsidP="001603EB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 ved diversifikation</w:t>
            </w:r>
          </w:p>
          <w:p w14:paraId="2D9DC4A5" w14:textId="77777777" w:rsidR="001603EB" w:rsidRDefault="001603EB" w:rsidP="001603EB">
            <w:pPr>
              <w:pStyle w:val="Listeafsni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Vækst ved integration – strategisk alliance</w:t>
            </w:r>
          </w:p>
          <w:p w14:paraId="188DAC22" w14:textId="77777777" w:rsidR="001603EB" w:rsidRDefault="001603EB" w:rsidP="001603EB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76AFE">
              <w:rPr>
                <w:rFonts w:ascii="Arial" w:hAnsi="Arial" w:cs="Arial"/>
              </w:rPr>
              <w:t xml:space="preserve">Porteføljeanalyse og </w:t>
            </w:r>
            <w:r>
              <w:rPr>
                <w:rFonts w:ascii="Arial" w:hAnsi="Arial" w:cs="Arial"/>
              </w:rPr>
              <w:t>–</w:t>
            </w:r>
            <w:r w:rsidRPr="00F76AFE">
              <w:rPr>
                <w:rFonts w:ascii="Arial" w:hAnsi="Arial" w:cs="Arial"/>
              </w:rPr>
              <w:t>strategi</w:t>
            </w:r>
          </w:p>
          <w:p w14:paraId="0E11650D" w14:textId="211E030B" w:rsidR="001603EB" w:rsidRDefault="001603EB" w:rsidP="001603EB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Digitalisering </w:t>
            </w:r>
          </w:p>
          <w:p w14:paraId="17677DF6" w14:textId="4247E110" w:rsidR="004F3F60" w:rsidRPr="00F76AFE" w:rsidRDefault="004F3F60" w:rsidP="001603EB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Bæredygtighed</w:t>
            </w:r>
          </w:p>
          <w:p w14:paraId="5DDEC7AF" w14:textId="29FE703D" w:rsidR="001603EB" w:rsidRPr="0066551A" w:rsidRDefault="001603EB" w:rsidP="00234D53">
            <w:pPr>
              <w:rPr>
                <w:rFonts w:ascii="Arial" w:hAnsi="Arial" w:cs="Arial"/>
                <w:color w:val="FF0000"/>
              </w:rPr>
            </w:pPr>
          </w:p>
        </w:tc>
      </w:tr>
      <w:tr w:rsidR="001603EB" w:rsidRPr="00E94DCB" w14:paraId="58A00830" w14:textId="77777777" w:rsidTr="00234D53">
        <w:tc>
          <w:tcPr>
            <w:tcW w:w="2122" w:type="dxa"/>
          </w:tcPr>
          <w:p w14:paraId="6DDE58AF" w14:textId="77777777" w:rsidR="001603EB" w:rsidRPr="00E94DCB" w:rsidRDefault="001603EB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05FD11C9" w14:textId="77777777" w:rsidR="001603EB" w:rsidRPr="00E94DCB" w:rsidRDefault="001603EB" w:rsidP="00234D53">
            <w:pPr>
              <w:rPr>
                <w:rFonts w:ascii="Arial" w:hAnsi="Arial" w:cs="Arial"/>
              </w:rPr>
            </w:pPr>
          </w:p>
        </w:tc>
      </w:tr>
      <w:tr w:rsidR="001603EB" w:rsidRPr="00E94DCB" w14:paraId="1EEE88D4" w14:textId="77777777" w:rsidTr="00234D53">
        <w:tc>
          <w:tcPr>
            <w:tcW w:w="2122" w:type="dxa"/>
          </w:tcPr>
          <w:p w14:paraId="0E66EDCF" w14:textId="77777777" w:rsidR="001603EB" w:rsidRPr="00E94DCB" w:rsidRDefault="001603EB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1DBDE5E8" w14:textId="77777777" w:rsidR="001603EB" w:rsidRDefault="001603EB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1929C89B" w14:textId="77777777" w:rsidR="001603EB" w:rsidRPr="006E241F" w:rsidRDefault="001603EB" w:rsidP="001603E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E241F">
              <w:rPr>
                <w:rFonts w:ascii="Arial" w:hAnsi="Arial" w:cs="Arial"/>
              </w:rPr>
              <w:t xml:space="preserve">identificere og analysere virksomhedens strategiske platform </w:t>
            </w:r>
          </w:p>
          <w:p w14:paraId="7301952F" w14:textId="77777777" w:rsidR="001603EB" w:rsidRPr="006E241F" w:rsidRDefault="001603EB" w:rsidP="001603E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E241F">
              <w:rPr>
                <w:rFonts w:ascii="Arial" w:hAnsi="Arial" w:cs="Arial"/>
              </w:rPr>
              <w:t>tage stilling til virksomhedens bagvedliggende strategier og udviklingsmuligheder</w:t>
            </w:r>
          </w:p>
          <w:p w14:paraId="1EC512BA" w14:textId="77777777" w:rsidR="001603EB" w:rsidRDefault="001603EB" w:rsidP="001603E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E241F">
              <w:rPr>
                <w:rFonts w:ascii="Arial" w:hAnsi="Arial" w:cs="Arial"/>
              </w:rPr>
              <w:t>opstille mål og angive valg af generisk strategi og valg af vækststrategi</w:t>
            </w:r>
          </w:p>
          <w:p w14:paraId="096C3DB8" w14:textId="77777777" w:rsidR="001603EB" w:rsidRPr="00E94DCB" w:rsidRDefault="001603EB" w:rsidP="001603EB">
            <w:pPr>
              <w:pStyle w:val="Default"/>
              <w:numPr>
                <w:ilvl w:val="0"/>
                <w:numId w:val="24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18886EA6" w14:textId="77777777" w:rsidR="001603EB" w:rsidRPr="006E241F" w:rsidRDefault="001603EB" w:rsidP="001603E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</w:t>
            </w:r>
          </w:p>
          <w:p w14:paraId="45098FA0" w14:textId="77777777" w:rsidR="001603EB" w:rsidRDefault="001603EB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1AD7C53E" w14:textId="77777777" w:rsidR="001603EB" w:rsidRDefault="001603EB" w:rsidP="001603EB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62B6A660" w14:textId="77777777" w:rsidR="001603EB" w:rsidRDefault="001603EB" w:rsidP="001603EB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modelleringskompetencen</w:t>
            </w:r>
          </w:p>
          <w:p w14:paraId="14199C53" w14:textId="77777777" w:rsidR="001603EB" w:rsidRDefault="001603EB" w:rsidP="001603EB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problembehandlingskompetencen</w:t>
            </w:r>
          </w:p>
          <w:p w14:paraId="358EE1C3" w14:textId="77777777" w:rsidR="001603EB" w:rsidRDefault="001603EB" w:rsidP="001603EB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4577C5DD" w14:textId="77777777" w:rsidR="001603EB" w:rsidRPr="00E94DCB" w:rsidRDefault="001603EB" w:rsidP="00234D53">
            <w:pPr>
              <w:pStyle w:val="Default"/>
              <w:ind w:left="360"/>
              <w:rPr>
                <w:rFonts w:ascii="Arial" w:hAnsi="Arial" w:cs="Arial"/>
                <w:bCs/>
                <w:iCs/>
              </w:rPr>
            </w:pPr>
          </w:p>
        </w:tc>
      </w:tr>
      <w:tr w:rsidR="001603EB" w:rsidRPr="00E94DCB" w14:paraId="5F0B5C01" w14:textId="77777777" w:rsidTr="00234D53">
        <w:tc>
          <w:tcPr>
            <w:tcW w:w="2122" w:type="dxa"/>
          </w:tcPr>
          <w:p w14:paraId="4003E2D1" w14:textId="77777777" w:rsidR="001603EB" w:rsidRPr="00E94DCB" w:rsidRDefault="001603EB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Væsentligste arbejdsformer</w:t>
            </w:r>
          </w:p>
        </w:tc>
        <w:tc>
          <w:tcPr>
            <w:tcW w:w="7506" w:type="dxa"/>
          </w:tcPr>
          <w:p w14:paraId="70212F6F" w14:textId="694981CF" w:rsidR="001603EB" w:rsidRPr="00E94DCB" w:rsidRDefault="001603EB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  <w:r>
              <w:rPr>
                <w:rFonts w:ascii="Arial" w:eastAsia="Calibri" w:hAnsi="Arial" w:cs="Arial"/>
              </w:rPr>
              <w:t xml:space="preserve"> med lærer</w:t>
            </w:r>
            <w:r w:rsidR="004F3F60">
              <w:rPr>
                <w:rFonts w:ascii="Arial" w:eastAsia="Calibri" w:hAnsi="Arial" w:cs="Arial"/>
              </w:rPr>
              <w:t>- og elev</w:t>
            </w:r>
            <w:r>
              <w:rPr>
                <w:rFonts w:ascii="Arial" w:eastAsia="Calibri" w:hAnsi="Arial" w:cs="Arial"/>
              </w:rPr>
              <w:t>oplæg</w:t>
            </w:r>
          </w:p>
          <w:p w14:paraId="4425A86A" w14:textId="77777777" w:rsidR="001603EB" w:rsidRDefault="001603EB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 w:rsidRPr="00E94DCB">
              <w:rPr>
                <w:rFonts w:ascii="Arial" w:eastAsia="Calibri" w:hAnsi="Arial" w:cs="Arial"/>
              </w:rPr>
              <w:t>Opgaveløsning</w:t>
            </w:r>
            <w:r>
              <w:rPr>
                <w:rFonts w:ascii="Arial" w:eastAsia="Calibri" w:hAnsi="Arial" w:cs="Arial"/>
              </w:rPr>
              <w:t xml:space="preserve"> og klassediskussion</w:t>
            </w:r>
          </w:p>
          <w:p w14:paraId="73BAC458" w14:textId="7755A35E" w:rsidR="001603EB" w:rsidRPr="00E94DCB" w:rsidRDefault="001603EB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247987B7" w14:textId="77777777" w:rsidR="006B6BEC" w:rsidRPr="00E94DCB" w:rsidRDefault="001603EB" w:rsidP="006B6BEC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B6BEC" w:rsidRPr="00E94DCB">
        <w:rPr>
          <w:rFonts w:ascii="Arial" w:hAnsi="Arial" w:cs="Arial"/>
          <w:b/>
        </w:rPr>
        <w:lastRenderedPageBreak/>
        <w:t>Beskrivelse af det enkelte undervisningsforløb (1 skema for hvert forløb)</w:t>
      </w:r>
    </w:p>
    <w:p w14:paraId="6558451B" w14:textId="77777777" w:rsidR="006B6BEC" w:rsidRPr="00E94DCB" w:rsidRDefault="006B6BEC" w:rsidP="006B6B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6B6BEC" w:rsidRPr="00E94DCB" w14:paraId="0A76DC2C" w14:textId="77777777" w:rsidTr="00234D53">
        <w:tc>
          <w:tcPr>
            <w:tcW w:w="2122" w:type="dxa"/>
          </w:tcPr>
          <w:p w14:paraId="065FFD8B" w14:textId="5ED3A672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 xml:space="preserve">Titel </w:t>
            </w:r>
            <w:r>
              <w:rPr>
                <w:rFonts w:ascii="Arial" w:hAnsi="Arial" w:cs="Arial"/>
                <w:b/>
              </w:rPr>
              <w:t>3</w:t>
            </w:r>
          </w:p>
          <w:p w14:paraId="2B8E8415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</w:tcPr>
          <w:p w14:paraId="156DD127" w14:textId="06B3C2F8" w:rsidR="006B6BEC" w:rsidRPr="00E94DCB" w:rsidRDefault="006B6BEC" w:rsidP="00234D53">
            <w:pPr>
              <w:widowControl w:val="0"/>
              <w:spacing w:line="240" w:lineRule="auto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Marketingmix,</w:t>
            </w:r>
            <w:r>
              <w:rPr>
                <w:rFonts w:ascii="Arial" w:eastAsia="Cambria" w:hAnsi="Arial" w:cs="Arial"/>
                <w:b/>
              </w:rPr>
              <w:t xml:space="preserve"> internationalt</w:t>
            </w:r>
          </w:p>
          <w:p w14:paraId="30FD8F80" w14:textId="77777777" w:rsidR="006B6BEC" w:rsidRPr="00E94DCB" w:rsidRDefault="006B6BEC" w:rsidP="00234D5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B6BEC" w:rsidRPr="00E94DCB" w14:paraId="5B43FFDC" w14:textId="77777777" w:rsidTr="00234D53">
        <w:tc>
          <w:tcPr>
            <w:tcW w:w="2122" w:type="dxa"/>
          </w:tcPr>
          <w:p w14:paraId="0CE94015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Indhold</w:t>
            </w:r>
          </w:p>
        </w:tc>
        <w:tc>
          <w:tcPr>
            <w:tcW w:w="7506" w:type="dxa"/>
          </w:tcPr>
          <w:p w14:paraId="5F8EC7F2" w14:textId="77777777" w:rsidR="006B6BEC" w:rsidRDefault="006B6BEC" w:rsidP="0023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Systime, Marketing, kapitel 17,19, 21, 23 og 24 (internationalt)</w:t>
            </w:r>
          </w:p>
          <w:p w14:paraId="0399883A" w14:textId="77777777" w:rsidR="006B6BEC" w:rsidRDefault="006B6BEC" w:rsidP="00234D53">
            <w:pPr>
              <w:rPr>
                <w:rFonts w:ascii="Arial" w:hAnsi="Arial" w:cs="Arial"/>
              </w:rPr>
            </w:pPr>
          </w:p>
          <w:p w14:paraId="340BCF78" w14:textId="77777777" w:rsidR="006B6BEC" w:rsidRPr="00D77A1A" w:rsidRDefault="006B6BEC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Marketingmix:</w:t>
            </w:r>
          </w:p>
          <w:p w14:paraId="513B53F7" w14:textId="77777777" w:rsidR="006B6BEC" w:rsidRPr="006B6BEC" w:rsidRDefault="006B6BEC" w:rsidP="006B6BEC">
            <w:pPr>
              <w:pStyle w:val="Listeafsni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B6BEC">
              <w:rPr>
                <w:rFonts w:ascii="Arial" w:eastAsia="Cambria" w:hAnsi="Arial" w:cs="Arial"/>
              </w:rPr>
              <w:t>standardiseret eller tilpasset marketingmix</w:t>
            </w:r>
          </w:p>
          <w:p w14:paraId="6C1107F0" w14:textId="77777777" w:rsidR="006B6BEC" w:rsidRDefault="006B6BEC" w:rsidP="0023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Produkt</w:t>
            </w:r>
            <w:r w:rsidRPr="00D77A1A">
              <w:rPr>
                <w:rFonts w:ascii="Arial" w:hAnsi="Arial" w:cs="Arial"/>
                <w:b/>
              </w:rPr>
              <w:t>:</w:t>
            </w:r>
          </w:p>
          <w:p w14:paraId="4AB5039C" w14:textId="2CE744DD" w:rsidR="006B6BEC" w:rsidRDefault="006B6BEC" w:rsidP="006B6BEC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internationalisering af produktet herunder også serviceydelser</w:t>
            </w:r>
          </w:p>
          <w:p w14:paraId="52FA7B3C" w14:textId="6419BEAE" w:rsidR="006B6BEC" w:rsidRDefault="006B6BEC" w:rsidP="006B6BEC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mærkestrategi og branding</w:t>
            </w:r>
          </w:p>
          <w:p w14:paraId="6E5698B1" w14:textId="77777777" w:rsidR="006B6BEC" w:rsidRDefault="006B6BEC" w:rsidP="006B6BEC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produktets livscyklus (PLC)</w:t>
            </w:r>
          </w:p>
          <w:p w14:paraId="4DF1B0F1" w14:textId="00208D94" w:rsidR="006B6BEC" w:rsidRPr="006B6BEC" w:rsidRDefault="006B6BEC" w:rsidP="00FA47C5">
            <w:pPr>
              <w:pStyle w:val="Listeafsnit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produktudvikling</w:t>
            </w:r>
          </w:p>
          <w:p w14:paraId="4A430E84" w14:textId="77777777" w:rsidR="006B6BEC" w:rsidRDefault="006B6BEC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Pris:</w:t>
            </w:r>
          </w:p>
          <w:p w14:paraId="0990C595" w14:textId="4F17B8E6" w:rsidR="006B6BEC" w:rsidRDefault="006B6BEC" w:rsidP="006B6BEC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</w:t>
            </w:r>
            <w:r w:rsidR="008A4E95">
              <w:rPr>
                <w:rFonts w:ascii="Arial" w:hAnsi="Arial" w:cs="Arial"/>
              </w:rPr>
              <w:t>-/kvalitets</w:t>
            </w:r>
            <w:r>
              <w:rPr>
                <w:rFonts w:ascii="Arial" w:hAnsi="Arial" w:cs="Arial"/>
              </w:rPr>
              <w:t>strategi</w:t>
            </w:r>
          </w:p>
          <w:p w14:paraId="5C1D3994" w14:textId="717409F7" w:rsidR="008A4E95" w:rsidRDefault="008A4E95" w:rsidP="006B6BEC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priseskalering</w:t>
            </w:r>
          </w:p>
          <w:p w14:paraId="0BAF3801" w14:textId="11D64923" w:rsidR="008A4E95" w:rsidRDefault="008A4E95" w:rsidP="006B6BEC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valutaforhold</w:t>
            </w:r>
          </w:p>
          <w:p w14:paraId="11F8A0A0" w14:textId="613D54C3" w:rsidR="006B6BEC" w:rsidRDefault="008A4E95" w:rsidP="006B6BEC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kryds</w:t>
            </w:r>
            <w:r w:rsidR="006B6BEC">
              <w:rPr>
                <w:rFonts w:ascii="Arial" w:hAnsi="Arial" w:cs="Arial"/>
              </w:rPr>
              <w:t>priselasticitet</w:t>
            </w:r>
          </w:p>
          <w:p w14:paraId="7FC946CB" w14:textId="4E6085C6" w:rsidR="006B6BEC" w:rsidRDefault="008A4E95" w:rsidP="006B6BEC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bundling</w:t>
            </w:r>
            <w:proofErr w:type="spellEnd"/>
          </w:p>
          <w:p w14:paraId="0C70A271" w14:textId="77777777" w:rsidR="006B6BEC" w:rsidRDefault="006B6BEC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distribution</w:t>
            </w:r>
          </w:p>
          <w:p w14:paraId="581474E2" w14:textId="77777777" w:rsidR="006B6BEC" w:rsidRDefault="006B6BEC" w:rsidP="006B6BEC">
            <w:pPr>
              <w:pStyle w:val="Listeafsni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60531">
              <w:rPr>
                <w:rFonts w:ascii="Arial" w:hAnsi="Arial" w:cs="Arial"/>
              </w:rPr>
              <w:t>arkedsindtrængningsformer</w:t>
            </w:r>
          </w:p>
          <w:p w14:paraId="23D4E5E8" w14:textId="77777777" w:rsidR="006B6BEC" w:rsidRDefault="006B6BEC" w:rsidP="006B6BEC">
            <w:pPr>
              <w:pStyle w:val="Listeafsnit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indirekte eksport</w:t>
            </w:r>
          </w:p>
          <w:p w14:paraId="3984CD06" w14:textId="77777777" w:rsidR="006B6BEC" w:rsidRDefault="006B6BEC" w:rsidP="006B6BEC">
            <w:pPr>
              <w:pStyle w:val="Listeafsnit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eksport</w:t>
            </w:r>
          </w:p>
          <w:p w14:paraId="36BA2D8E" w14:textId="77777777" w:rsidR="006B6BEC" w:rsidRDefault="006B6BEC" w:rsidP="006B6BEC">
            <w:pPr>
              <w:pStyle w:val="Listeafsnit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kontrakter og samarbejder</w:t>
            </w:r>
          </w:p>
          <w:p w14:paraId="1F727A47" w14:textId="77777777" w:rsidR="006B6BEC" w:rsidRDefault="006B6BEC" w:rsidP="006B6BEC">
            <w:pPr>
              <w:pStyle w:val="Listeafsnit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direkte investeringer</w:t>
            </w:r>
          </w:p>
          <w:p w14:paraId="05C9B988" w14:textId="77777777" w:rsidR="006B6BEC" w:rsidRDefault="006B6BEC" w:rsidP="006B6BEC">
            <w:pPr>
              <w:pStyle w:val="Listeafsnit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valgkriterier ved markedsindtrængning</w:t>
            </w:r>
          </w:p>
          <w:p w14:paraId="26DF51AD" w14:textId="77777777" w:rsidR="006B6BEC" w:rsidRPr="00260531" w:rsidRDefault="006B6BEC" w:rsidP="006B6BEC">
            <w:pPr>
              <w:pStyle w:val="Listeafsni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60531">
              <w:rPr>
                <w:rFonts w:ascii="Arial" w:hAnsi="Arial" w:cs="Arial"/>
              </w:rPr>
              <w:t xml:space="preserve">internethandel </w:t>
            </w:r>
          </w:p>
          <w:p w14:paraId="604D2752" w14:textId="77777777" w:rsidR="006B6BEC" w:rsidRDefault="006B6BEC" w:rsidP="00234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Promotion:</w:t>
            </w:r>
          </w:p>
          <w:p w14:paraId="60C53002" w14:textId="64874C48" w:rsidR="006B6BEC" w:rsidRDefault="008A4E95" w:rsidP="006B6BEC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udvidede kommunikationsmodel</w:t>
            </w:r>
          </w:p>
          <w:p w14:paraId="07CFB271" w14:textId="41ADB056" w:rsidR="006B6BEC" w:rsidRDefault="008A4E95" w:rsidP="006B6BEC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medievalg</w:t>
            </w:r>
          </w:p>
          <w:p w14:paraId="45FD5A3D" w14:textId="4930DA2A" w:rsidR="006B6BEC" w:rsidRDefault="008A4E95" w:rsidP="008A4E95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neuromarketing</w:t>
            </w:r>
            <w:proofErr w:type="spellEnd"/>
          </w:p>
          <w:p w14:paraId="722E6269" w14:textId="0E410108" w:rsidR="008A4E95" w:rsidRPr="008A4E95" w:rsidRDefault="008A4E95" w:rsidP="008A4E95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contentmarketing</w:t>
            </w:r>
            <w:proofErr w:type="spellEnd"/>
          </w:p>
          <w:p w14:paraId="237BB10D" w14:textId="38077BA6" w:rsidR="006B6BEC" w:rsidRPr="00724B91" w:rsidRDefault="006B6BEC" w:rsidP="00234D53">
            <w:pPr>
              <w:rPr>
                <w:rFonts w:ascii="Arial" w:hAnsi="Arial" w:cs="Arial"/>
                <w:color w:val="FF0000"/>
              </w:rPr>
            </w:pPr>
            <w:bookmarkStart w:id="1" w:name="_GoBack"/>
            <w:bookmarkEnd w:id="1"/>
          </w:p>
        </w:tc>
      </w:tr>
      <w:tr w:rsidR="006B6BEC" w:rsidRPr="00E94DCB" w14:paraId="38EAC5DD" w14:textId="77777777" w:rsidTr="00234D53">
        <w:tc>
          <w:tcPr>
            <w:tcW w:w="2122" w:type="dxa"/>
          </w:tcPr>
          <w:p w14:paraId="5ABB8758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Omfang</w:t>
            </w:r>
          </w:p>
        </w:tc>
        <w:tc>
          <w:tcPr>
            <w:tcW w:w="7506" w:type="dxa"/>
          </w:tcPr>
          <w:p w14:paraId="67440E70" w14:textId="77777777" w:rsidR="006B6BEC" w:rsidRPr="00E94DCB" w:rsidRDefault="006B6BEC" w:rsidP="00234D53">
            <w:pPr>
              <w:rPr>
                <w:rFonts w:ascii="Arial" w:hAnsi="Arial" w:cs="Arial"/>
              </w:rPr>
            </w:pPr>
          </w:p>
        </w:tc>
      </w:tr>
      <w:tr w:rsidR="006B6BEC" w:rsidRPr="00E94DCB" w14:paraId="65746D7B" w14:textId="77777777" w:rsidTr="00234D53">
        <w:tc>
          <w:tcPr>
            <w:tcW w:w="2122" w:type="dxa"/>
          </w:tcPr>
          <w:p w14:paraId="21B58DB2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t>Særlige fokuspunkter</w:t>
            </w:r>
          </w:p>
        </w:tc>
        <w:tc>
          <w:tcPr>
            <w:tcW w:w="7506" w:type="dxa"/>
          </w:tcPr>
          <w:p w14:paraId="4D09BA68" w14:textId="77777777" w:rsidR="006B6BEC" w:rsidRDefault="006B6BEC" w:rsidP="00234D53">
            <w:pPr>
              <w:pStyle w:val="Default"/>
              <w:rPr>
                <w:rFonts w:ascii="Arial" w:hAnsi="Arial" w:cs="Arial"/>
              </w:rPr>
            </w:pPr>
            <w:r w:rsidRPr="00E94DCB">
              <w:rPr>
                <w:rFonts w:ascii="Arial" w:hAnsi="Arial" w:cs="Arial"/>
              </w:rPr>
              <w:t xml:space="preserve">Eleverne skal: </w:t>
            </w:r>
          </w:p>
          <w:p w14:paraId="09411255" w14:textId="77777777" w:rsidR="006B6BEC" w:rsidRPr="00592722" w:rsidRDefault="006B6BEC" w:rsidP="006B6BE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92722">
              <w:rPr>
                <w:rFonts w:ascii="Arial" w:hAnsi="Arial" w:cs="Arial"/>
              </w:rPr>
              <w:t>analysere og vurdere virksomhedens produkt, pris, distribution og kommunikation og sammenhængen mellem disse med udgangspunkt i virksomhedens valg af mål</w:t>
            </w:r>
            <w:r>
              <w:rPr>
                <w:rFonts w:ascii="Arial" w:hAnsi="Arial" w:cs="Arial"/>
              </w:rPr>
              <w:t>gruppe</w:t>
            </w:r>
          </w:p>
          <w:p w14:paraId="20690599" w14:textId="77777777" w:rsidR="006B6BEC" w:rsidRDefault="006B6BEC" w:rsidP="006B6BE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92722">
              <w:rPr>
                <w:rFonts w:ascii="Arial" w:hAnsi="Arial" w:cs="Arial"/>
              </w:rPr>
              <w:t>vurdere produktets livsløb og sammensætningen af de 4 P’er i de enkelte f</w:t>
            </w:r>
            <w:r>
              <w:rPr>
                <w:rFonts w:ascii="Arial" w:hAnsi="Arial" w:cs="Arial"/>
              </w:rPr>
              <w:t>aser</w:t>
            </w:r>
          </w:p>
          <w:p w14:paraId="78087354" w14:textId="77777777" w:rsidR="006B6BEC" w:rsidRPr="00E94DCB" w:rsidRDefault="006B6BEC" w:rsidP="006B6BEC">
            <w:pPr>
              <w:pStyle w:val="Default"/>
              <w:numPr>
                <w:ilvl w:val="0"/>
                <w:numId w:val="29"/>
              </w:numPr>
              <w:spacing w:after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</w:t>
            </w:r>
            <w:r w:rsidRPr="00E94DCB">
              <w:rPr>
                <w:rFonts w:ascii="Arial" w:hAnsi="Arial" w:cs="Arial"/>
              </w:rPr>
              <w:t xml:space="preserve">anvende afsætningsøkonomiske modeller og forklare modellernes forudsætninger og egenskaber </w:t>
            </w:r>
          </w:p>
          <w:p w14:paraId="773D58EB" w14:textId="77777777" w:rsidR="006B6BEC" w:rsidRPr="00592722" w:rsidRDefault="006B6BEC" w:rsidP="006B6BE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kunne</w:t>
            </w:r>
            <w:r w:rsidRPr="00E94DCB">
              <w:rPr>
                <w:rFonts w:ascii="Arial" w:hAnsi="Arial" w:cs="Arial"/>
              </w:rPr>
              <w:t xml:space="preserve"> udarbejde et afsætningsøkonomisk ræsonnement, herunder at kunne forklare sammenhængen mellem en række relevante afsætningsmæssige forhold i en given kontekst</w:t>
            </w:r>
          </w:p>
          <w:p w14:paraId="078935DF" w14:textId="77777777" w:rsidR="006B6BEC" w:rsidRDefault="006B6BEC" w:rsidP="00234D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Økonomiske kompetencer:</w:t>
            </w:r>
          </w:p>
          <w:p w14:paraId="35E46149" w14:textId="77777777" w:rsidR="006B6BEC" w:rsidRDefault="006B6BEC" w:rsidP="006B6BEC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tankegangskompetencen</w:t>
            </w:r>
          </w:p>
          <w:p w14:paraId="15750CFB" w14:textId="77777777" w:rsidR="006B6BEC" w:rsidRDefault="006B6BEC" w:rsidP="006B6BEC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modelleringskompetencen</w:t>
            </w:r>
          </w:p>
          <w:p w14:paraId="467FBC65" w14:textId="77777777" w:rsidR="006B6BEC" w:rsidRDefault="006B6BEC" w:rsidP="006B6BEC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ræsonnementskompetencen</w:t>
            </w:r>
          </w:p>
          <w:p w14:paraId="2D6B45E9" w14:textId="77777777" w:rsidR="006B6BEC" w:rsidRDefault="006B6BEC" w:rsidP="006B6BEC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kommunikationskompetencen</w:t>
            </w:r>
          </w:p>
          <w:p w14:paraId="0765BF9C" w14:textId="77777777" w:rsidR="006B6BEC" w:rsidRPr="00E94DCB" w:rsidRDefault="006B6BEC" w:rsidP="00234D53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6B6BEC" w:rsidRPr="00E94DCB" w14:paraId="5E4AB708" w14:textId="77777777" w:rsidTr="00234D53">
        <w:tc>
          <w:tcPr>
            <w:tcW w:w="2122" w:type="dxa"/>
          </w:tcPr>
          <w:p w14:paraId="3E98EF29" w14:textId="77777777" w:rsidR="006B6BEC" w:rsidRPr="00E94DCB" w:rsidRDefault="006B6BEC" w:rsidP="00234D53">
            <w:pPr>
              <w:rPr>
                <w:rFonts w:ascii="Arial" w:hAnsi="Arial" w:cs="Arial"/>
                <w:b/>
              </w:rPr>
            </w:pPr>
            <w:r w:rsidRPr="00E94DCB">
              <w:rPr>
                <w:rFonts w:ascii="Arial" w:hAnsi="Arial" w:cs="Arial"/>
                <w:b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14:paraId="0C1BCBD1" w14:textId="77777777" w:rsidR="006B6BEC" w:rsidRDefault="006B6BEC" w:rsidP="00234D53">
            <w:pPr>
              <w:widowControl w:val="0"/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Dialogbaseret k</w:t>
            </w:r>
            <w:r w:rsidRPr="00E94DCB">
              <w:rPr>
                <w:rFonts w:ascii="Arial" w:eastAsia="Calibri" w:hAnsi="Arial" w:cs="Arial"/>
              </w:rPr>
              <w:t>lasseundervisning</w:t>
            </w:r>
          </w:p>
          <w:p w14:paraId="2166D530" w14:textId="77777777" w:rsidR="006B6BEC" w:rsidRPr="00E94DCB" w:rsidRDefault="006B6BEC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Opgaveløsning </w:t>
            </w:r>
          </w:p>
          <w:p w14:paraId="010D5820" w14:textId="77777777" w:rsidR="006B6BEC" w:rsidRPr="00E94DCB" w:rsidRDefault="006B6BEC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  <w:r w:rsidRPr="00E94DCB">
              <w:rPr>
                <w:rFonts w:ascii="Arial" w:eastAsia="Calibri" w:hAnsi="Arial" w:cs="Arial"/>
              </w:rPr>
              <w:t xml:space="preserve">Klassediskussion </w:t>
            </w:r>
          </w:p>
          <w:p w14:paraId="77FA7440" w14:textId="77777777" w:rsidR="006B6BEC" w:rsidRPr="00E94DCB" w:rsidRDefault="006B6BEC" w:rsidP="00234D53">
            <w:pPr>
              <w:widowControl w:val="0"/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13C22E69" w14:textId="7589281A" w:rsidR="00DC7A3A" w:rsidRPr="00E94DCB" w:rsidRDefault="00DC7A3A" w:rsidP="006B6BEC">
      <w:pPr>
        <w:spacing w:line="240" w:lineRule="auto"/>
        <w:rPr>
          <w:rFonts w:ascii="Arial" w:hAnsi="Arial" w:cs="Arial"/>
        </w:rPr>
      </w:pPr>
    </w:p>
    <w:sectPr w:rsidR="00DC7A3A" w:rsidRPr="00E94DC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2D68" w14:textId="77777777" w:rsidR="00172D04" w:rsidRDefault="00172D04">
      <w:r>
        <w:separator/>
      </w:r>
    </w:p>
  </w:endnote>
  <w:endnote w:type="continuationSeparator" w:id="0">
    <w:p w14:paraId="28D72E9A" w14:textId="77777777" w:rsidR="00172D04" w:rsidRDefault="001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___WRD_EMBED_SUB_4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E047" w14:textId="6211CA51" w:rsidR="00CB1724" w:rsidRDefault="00CB172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A4E95">
      <w:rPr>
        <w:noProof/>
      </w:rPr>
      <w:t>5</w:t>
    </w:r>
    <w:r>
      <w:fldChar w:fldCharType="end"/>
    </w:r>
    <w:r>
      <w:t xml:space="preserve"> af </w:t>
    </w:r>
    <w:r w:rsidR="00172D04">
      <w:fldChar w:fldCharType="begin"/>
    </w:r>
    <w:r w:rsidR="00172D04">
      <w:instrText xml:space="preserve"> NUMPAGES </w:instrText>
    </w:r>
    <w:r w:rsidR="00172D04">
      <w:fldChar w:fldCharType="separate"/>
    </w:r>
    <w:r w:rsidR="008A4E95">
      <w:rPr>
        <w:noProof/>
      </w:rPr>
      <w:t>5</w:t>
    </w:r>
    <w:r w:rsidR="00172D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4036" w14:textId="77777777" w:rsidR="00172D04" w:rsidRDefault="00172D04">
      <w:r>
        <w:separator/>
      </w:r>
    </w:p>
  </w:footnote>
  <w:footnote w:type="continuationSeparator" w:id="0">
    <w:p w14:paraId="0B2502CC" w14:textId="77777777" w:rsidR="00172D04" w:rsidRDefault="0017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08AF" w14:textId="77777777" w:rsidR="00CB1724" w:rsidRDefault="00CB172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5B9362" wp14:editId="5C31E44D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701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715AB"/>
    <w:multiLevelType w:val="hybridMultilevel"/>
    <w:tmpl w:val="11F09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8E"/>
    <w:multiLevelType w:val="hybridMultilevel"/>
    <w:tmpl w:val="9D5EC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65B"/>
    <w:multiLevelType w:val="hybridMultilevel"/>
    <w:tmpl w:val="A1F00180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4A67"/>
    <w:multiLevelType w:val="hybridMultilevel"/>
    <w:tmpl w:val="0A801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3828"/>
    <w:multiLevelType w:val="hybridMultilevel"/>
    <w:tmpl w:val="326A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454"/>
    <w:multiLevelType w:val="hybridMultilevel"/>
    <w:tmpl w:val="2B5A6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056E"/>
    <w:multiLevelType w:val="hybridMultilevel"/>
    <w:tmpl w:val="0180E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079"/>
    <w:multiLevelType w:val="hybridMultilevel"/>
    <w:tmpl w:val="831C5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11DC"/>
    <w:multiLevelType w:val="hybridMultilevel"/>
    <w:tmpl w:val="E7E28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09A9"/>
    <w:multiLevelType w:val="hybridMultilevel"/>
    <w:tmpl w:val="AC826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2A83"/>
    <w:multiLevelType w:val="hybridMultilevel"/>
    <w:tmpl w:val="E89C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81211"/>
    <w:multiLevelType w:val="hybridMultilevel"/>
    <w:tmpl w:val="7098193E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F2474"/>
    <w:multiLevelType w:val="hybridMultilevel"/>
    <w:tmpl w:val="AFE42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313CE"/>
    <w:multiLevelType w:val="hybridMultilevel"/>
    <w:tmpl w:val="FFDAD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1F3E"/>
    <w:multiLevelType w:val="hybridMultilevel"/>
    <w:tmpl w:val="37A8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5AD8"/>
    <w:multiLevelType w:val="hybridMultilevel"/>
    <w:tmpl w:val="9D8A4394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C492D"/>
    <w:multiLevelType w:val="hybridMultilevel"/>
    <w:tmpl w:val="63C4D984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B379E"/>
    <w:multiLevelType w:val="hybridMultilevel"/>
    <w:tmpl w:val="311C9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F8F"/>
    <w:multiLevelType w:val="hybridMultilevel"/>
    <w:tmpl w:val="15A49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0D4E"/>
    <w:multiLevelType w:val="hybridMultilevel"/>
    <w:tmpl w:val="3ED86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04429"/>
    <w:multiLevelType w:val="hybridMultilevel"/>
    <w:tmpl w:val="2C8C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90563"/>
    <w:multiLevelType w:val="hybridMultilevel"/>
    <w:tmpl w:val="AF807898"/>
    <w:lvl w:ilvl="0" w:tplc="68B41D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B2ACF"/>
    <w:multiLevelType w:val="hybridMultilevel"/>
    <w:tmpl w:val="55AA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2C8A"/>
    <w:multiLevelType w:val="hybridMultilevel"/>
    <w:tmpl w:val="38242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C290C"/>
    <w:multiLevelType w:val="hybridMultilevel"/>
    <w:tmpl w:val="7C207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838AC"/>
    <w:multiLevelType w:val="hybridMultilevel"/>
    <w:tmpl w:val="C5223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4F0F"/>
    <w:multiLevelType w:val="hybridMultilevel"/>
    <w:tmpl w:val="6D12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1086"/>
    <w:multiLevelType w:val="hybridMultilevel"/>
    <w:tmpl w:val="24809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D3E3A"/>
    <w:multiLevelType w:val="hybridMultilevel"/>
    <w:tmpl w:val="3C947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F02CC"/>
    <w:multiLevelType w:val="hybridMultilevel"/>
    <w:tmpl w:val="14D0B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11"/>
  </w:num>
  <w:num w:numId="5">
    <w:abstractNumId w:val="15"/>
  </w:num>
  <w:num w:numId="6">
    <w:abstractNumId w:val="30"/>
  </w:num>
  <w:num w:numId="7">
    <w:abstractNumId w:val="26"/>
  </w:num>
  <w:num w:numId="8">
    <w:abstractNumId w:val="18"/>
  </w:num>
  <w:num w:numId="9">
    <w:abstractNumId w:val="29"/>
  </w:num>
  <w:num w:numId="10">
    <w:abstractNumId w:val="4"/>
  </w:num>
  <w:num w:numId="11">
    <w:abstractNumId w:val="23"/>
  </w:num>
  <w:num w:numId="12">
    <w:abstractNumId w:val="31"/>
  </w:num>
  <w:num w:numId="13">
    <w:abstractNumId w:val="10"/>
  </w:num>
  <w:num w:numId="14">
    <w:abstractNumId w:val="2"/>
  </w:num>
  <w:num w:numId="15">
    <w:abstractNumId w:val="20"/>
  </w:num>
  <w:num w:numId="16">
    <w:abstractNumId w:val="17"/>
  </w:num>
  <w:num w:numId="17">
    <w:abstractNumId w:val="1"/>
  </w:num>
  <w:num w:numId="18">
    <w:abstractNumId w:val="7"/>
  </w:num>
  <w:num w:numId="19">
    <w:abstractNumId w:val="24"/>
  </w:num>
  <w:num w:numId="20">
    <w:abstractNumId w:val="8"/>
  </w:num>
  <w:num w:numId="21">
    <w:abstractNumId w:val="9"/>
  </w:num>
  <w:num w:numId="22">
    <w:abstractNumId w:val="16"/>
  </w:num>
  <w:num w:numId="23">
    <w:abstractNumId w:val="22"/>
  </w:num>
  <w:num w:numId="24">
    <w:abstractNumId w:val="3"/>
  </w:num>
  <w:num w:numId="25">
    <w:abstractNumId w:val="21"/>
  </w:num>
  <w:num w:numId="26">
    <w:abstractNumId w:val="5"/>
  </w:num>
  <w:num w:numId="27">
    <w:abstractNumId w:val="27"/>
  </w:num>
  <w:num w:numId="28">
    <w:abstractNumId w:val="19"/>
  </w:num>
  <w:num w:numId="29">
    <w:abstractNumId w:val="12"/>
  </w:num>
  <w:num w:numId="30">
    <w:abstractNumId w:val="6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7120B"/>
    <w:rsid w:val="00073BD3"/>
    <w:rsid w:val="00075256"/>
    <w:rsid w:val="00091541"/>
    <w:rsid w:val="000A6FBB"/>
    <w:rsid w:val="000B4186"/>
    <w:rsid w:val="000C51B0"/>
    <w:rsid w:val="00102A2C"/>
    <w:rsid w:val="0010469C"/>
    <w:rsid w:val="0014225B"/>
    <w:rsid w:val="00143734"/>
    <w:rsid w:val="00151525"/>
    <w:rsid w:val="001603EB"/>
    <w:rsid w:val="00172D04"/>
    <w:rsid w:val="00231A0D"/>
    <w:rsid w:val="00235BD9"/>
    <w:rsid w:val="002434CC"/>
    <w:rsid w:val="00244130"/>
    <w:rsid w:val="00266176"/>
    <w:rsid w:val="0029484C"/>
    <w:rsid w:val="002B0FE9"/>
    <w:rsid w:val="002F5059"/>
    <w:rsid w:val="00323E27"/>
    <w:rsid w:val="0036163B"/>
    <w:rsid w:val="003D3110"/>
    <w:rsid w:val="003F3F0B"/>
    <w:rsid w:val="00412D3A"/>
    <w:rsid w:val="00450CCA"/>
    <w:rsid w:val="00452279"/>
    <w:rsid w:val="004A36E6"/>
    <w:rsid w:val="004A5154"/>
    <w:rsid w:val="004B12ED"/>
    <w:rsid w:val="004B4443"/>
    <w:rsid w:val="004E5E22"/>
    <w:rsid w:val="004F1B36"/>
    <w:rsid w:val="004F3F60"/>
    <w:rsid w:val="00512FE9"/>
    <w:rsid w:val="00520FF3"/>
    <w:rsid w:val="005437DE"/>
    <w:rsid w:val="0055612E"/>
    <w:rsid w:val="00574C3E"/>
    <w:rsid w:val="005A54FF"/>
    <w:rsid w:val="005C5362"/>
    <w:rsid w:val="005D4AC8"/>
    <w:rsid w:val="005E0E26"/>
    <w:rsid w:val="005E1E46"/>
    <w:rsid w:val="00610880"/>
    <w:rsid w:val="006128BC"/>
    <w:rsid w:val="00625633"/>
    <w:rsid w:val="00633796"/>
    <w:rsid w:val="0063546C"/>
    <w:rsid w:val="0063686F"/>
    <w:rsid w:val="0065779C"/>
    <w:rsid w:val="006749D4"/>
    <w:rsid w:val="00690A7B"/>
    <w:rsid w:val="006B6BEC"/>
    <w:rsid w:val="007104AC"/>
    <w:rsid w:val="007234ED"/>
    <w:rsid w:val="00753268"/>
    <w:rsid w:val="00791049"/>
    <w:rsid w:val="007C0CB2"/>
    <w:rsid w:val="007F1927"/>
    <w:rsid w:val="00804071"/>
    <w:rsid w:val="00893B93"/>
    <w:rsid w:val="008A4E95"/>
    <w:rsid w:val="008A724E"/>
    <w:rsid w:val="008B53E9"/>
    <w:rsid w:val="008B75EF"/>
    <w:rsid w:val="008C3881"/>
    <w:rsid w:val="008E44C3"/>
    <w:rsid w:val="00903B21"/>
    <w:rsid w:val="00920032"/>
    <w:rsid w:val="0094366B"/>
    <w:rsid w:val="00951859"/>
    <w:rsid w:val="00966FA7"/>
    <w:rsid w:val="009675A0"/>
    <w:rsid w:val="009800C4"/>
    <w:rsid w:val="009A2B3F"/>
    <w:rsid w:val="009C1803"/>
    <w:rsid w:val="00A32E20"/>
    <w:rsid w:val="00A441DC"/>
    <w:rsid w:val="00A8063D"/>
    <w:rsid w:val="00A9456E"/>
    <w:rsid w:val="00A9552D"/>
    <w:rsid w:val="00AF7AEA"/>
    <w:rsid w:val="00B26849"/>
    <w:rsid w:val="00B42DC1"/>
    <w:rsid w:val="00BA3B02"/>
    <w:rsid w:val="00BB22F1"/>
    <w:rsid w:val="00BE4230"/>
    <w:rsid w:val="00C072CD"/>
    <w:rsid w:val="00C13D9D"/>
    <w:rsid w:val="00C52FD9"/>
    <w:rsid w:val="00CA0B23"/>
    <w:rsid w:val="00CB1724"/>
    <w:rsid w:val="00CC03B9"/>
    <w:rsid w:val="00D05F6A"/>
    <w:rsid w:val="00D079FA"/>
    <w:rsid w:val="00D63855"/>
    <w:rsid w:val="00DC7A3A"/>
    <w:rsid w:val="00DD6721"/>
    <w:rsid w:val="00DF52C3"/>
    <w:rsid w:val="00DF781A"/>
    <w:rsid w:val="00E1625E"/>
    <w:rsid w:val="00E2088E"/>
    <w:rsid w:val="00E94DCB"/>
    <w:rsid w:val="00EA3429"/>
    <w:rsid w:val="00EA6BD9"/>
    <w:rsid w:val="00EA7DBE"/>
    <w:rsid w:val="00EB1C94"/>
    <w:rsid w:val="00EB6AFC"/>
    <w:rsid w:val="00EE0DDC"/>
    <w:rsid w:val="00F065D2"/>
    <w:rsid w:val="00F17D6C"/>
    <w:rsid w:val="00F510B5"/>
    <w:rsid w:val="00F65A69"/>
    <w:rsid w:val="00F9369B"/>
    <w:rsid w:val="00FD07BD"/>
    <w:rsid w:val="00FE77A6"/>
    <w:rsid w:val="00FE789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DC04F"/>
  <w14:defaultImageDpi w14:val="300"/>
  <w15:docId w15:val="{921281F4-1C77-4421-9DCC-08C86F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AF7A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50CC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B1724"/>
    <w:rPr>
      <w:i/>
      <w:iCs/>
    </w:rPr>
  </w:style>
  <w:style w:type="paragraph" w:customStyle="1" w:styleId="Default">
    <w:name w:val="Default"/>
    <w:rsid w:val="007F1927"/>
    <w:pPr>
      <w:autoSpaceDE w:val="0"/>
      <w:autoSpaceDN w:val="0"/>
      <w:adjustRightInd w:val="0"/>
    </w:pPr>
    <w:rPr>
      <w:rFonts w:ascii="___WRD_EMBED_SUB_43" w:hAnsi="___WRD_EMBED_SUB_43" w:cs="___WRD_EMBED_SUB_43"/>
      <w:color w:val="000000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F7AE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6849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fstede-insights.com/product/compare-count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4511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Inge Pallesen</cp:lastModifiedBy>
  <cp:revision>5</cp:revision>
  <cp:lastPrinted>2021-05-17T06:10:00Z</cp:lastPrinted>
  <dcterms:created xsi:type="dcterms:W3CDTF">2021-08-02T10:58:00Z</dcterms:created>
  <dcterms:modified xsi:type="dcterms:W3CDTF">2021-08-02T11:31:00Z</dcterms:modified>
</cp:coreProperties>
</file>